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2A0842" w:rsidRDefault="002A0842" w:rsidP="00AD2EB3">
      <w:pPr>
        <w:contextualSpacing/>
        <w:jc w:val="both"/>
        <w:rPr>
          <w:b/>
          <w:sz w:val="28"/>
          <w:szCs w:val="28"/>
        </w:rPr>
      </w:pPr>
    </w:p>
    <w:p w:rsidR="00C903A5" w:rsidRPr="00C903A5" w:rsidRDefault="00C903A5" w:rsidP="00C903A5">
      <w:pPr>
        <w:contextualSpacing/>
        <w:jc w:val="both"/>
        <w:rPr>
          <w:b/>
          <w:bCs/>
          <w:color w:val="333333"/>
          <w:sz w:val="28"/>
          <w:szCs w:val="28"/>
        </w:rPr>
      </w:pPr>
      <w:bookmarkStart w:id="0" w:name="_GoBack"/>
      <w:r w:rsidRPr="00C903A5">
        <w:rPr>
          <w:b/>
          <w:bCs/>
          <w:color w:val="333333"/>
          <w:sz w:val="28"/>
          <w:szCs w:val="28"/>
        </w:rPr>
        <w:t>О привлечении к трудовой деятельности иностранных граждан на территории Российской Федерации</w:t>
      </w:r>
    </w:p>
    <w:bookmarkEnd w:id="0"/>
    <w:p w:rsidR="00C903A5" w:rsidRPr="00C903A5" w:rsidRDefault="00C903A5" w:rsidP="00C903A5">
      <w:pPr>
        <w:contextualSpacing/>
        <w:jc w:val="both"/>
        <w:rPr>
          <w:sz w:val="28"/>
          <w:szCs w:val="28"/>
        </w:rPr>
      </w:pPr>
      <w:r w:rsidRPr="00C903A5">
        <w:rPr>
          <w:sz w:val="28"/>
          <w:szCs w:val="28"/>
        </w:rPr>
        <w:t> </w:t>
      </w:r>
      <w:r w:rsidRPr="00C903A5">
        <w:rPr>
          <w:color w:val="FFFFFF"/>
          <w:sz w:val="28"/>
          <w:szCs w:val="28"/>
        </w:rPr>
        <w:t>Текст</w:t>
      </w:r>
    </w:p>
    <w:p w:rsidR="00C903A5" w:rsidRPr="00C903A5" w:rsidRDefault="00C903A5" w:rsidP="00C903A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C903A5">
        <w:rPr>
          <w:color w:val="333333"/>
          <w:sz w:val="28"/>
          <w:szCs w:val="28"/>
        </w:rPr>
        <w:t>Основу правового регулирования труда иностранных граждан составляет Федеральный закон от 25.07.2002 № 115-ФЗ «О правовом положении иностранных граждан в Российской Федерации».</w:t>
      </w:r>
    </w:p>
    <w:p w:rsidR="00C903A5" w:rsidRPr="00C903A5" w:rsidRDefault="00C903A5" w:rsidP="00C903A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C903A5">
        <w:rPr>
          <w:color w:val="333333"/>
          <w:sz w:val="28"/>
          <w:szCs w:val="28"/>
        </w:rPr>
        <w:t>В силу ч. 4 ст. 13 Закона № 115-ФЗ работодатель и заказчик работ (услуг) имеют право привлекать и использовать иностранных работников при наличии разрешения на привлечение и использование иностранных работников, а иностранный гражданин имеет право осуществлять трудовую деятельность в случае, если он достиг возраста восемнадцати лет, при наличии разрешения на работу или патента.</w:t>
      </w:r>
    </w:p>
    <w:p w:rsidR="00C903A5" w:rsidRPr="00C903A5" w:rsidRDefault="00C903A5" w:rsidP="00C903A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C903A5">
        <w:rPr>
          <w:color w:val="333333"/>
          <w:sz w:val="28"/>
          <w:szCs w:val="28"/>
        </w:rPr>
        <w:t>При этом на работодателей возложена обязанность по уведомлению уполномоченного органа в сфере миграции в субъекте Российской Федерации, на территории которого иностранный гражданин осуществляет трудовую деятельность, о заключении и прекращении (расторжении) с данным иностранным гражданином трудового договора или гражданско-правового договора на выполнение работ (оказание услуг) в срок, не превышающий трех рабочих дней с даты заключения или прекращения (расторжения) соответствующего договора (п. 8 ст. 13 Закона № 115-ФЗ).</w:t>
      </w:r>
    </w:p>
    <w:p w:rsidR="00C903A5" w:rsidRPr="00C903A5" w:rsidRDefault="00C903A5" w:rsidP="00C903A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C903A5">
        <w:rPr>
          <w:color w:val="333333"/>
          <w:sz w:val="28"/>
          <w:szCs w:val="28"/>
        </w:rPr>
        <w:t>В соответствии с п. 16 ст. 13.3 Закона № 115-ФЗ иностранный гражданин не вправе осуществлять трудовую деятельность вне пределов субъекта Российской Федерации, на территории которого ему выдан патент.</w:t>
      </w:r>
    </w:p>
    <w:p w:rsidR="00C903A5" w:rsidRPr="00C903A5" w:rsidRDefault="00C903A5" w:rsidP="00C903A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C903A5">
        <w:rPr>
          <w:color w:val="333333"/>
          <w:sz w:val="28"/>
          <w:szCs w:val="28"/>
        </w:rPr>
        <w:t>Иностранные граждане, временно пребывающие на территории Российской Федерации в порядке, требующем получения визы, осуществляют трудовую деятельность на основании разрешения на работу.</w:t>
      </w:r>
    </w:p>
    <w:p w:rsidR="00C903A5" w:rsidRPr="00C903A5" w:rsidRDefault="00C903A5" w:rsidP="00C903A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C903A5">
        <w:rPr>
          <w:color w:val="333333"/>
          <w:sz w:val="28"/>
          <w:szCs w:val="28"/>
        </w:rPr>
        <w:t>Согласно п. 5 статьи 18.1 Закона № 115-ФЗ Правительство Российской Федерации вправе ежегодно с учетом региональных особенностей рынка труда и необходимости в приоритетном порядке трудоустройства граждан Российской Федерации устанавливать допустимую долю иностранных работников, используемых в различных отраслях экономики хозяйствующими субъектами, осуществляющими деятельность как на территории одного или нескольких субъектов Российской Федерации, так и на всей территории Российской Федерации.</w:t>
      </w:r>
    </w:p>
    <w:p w:rsidR="001C4138" w:rsidRPr="00112E76" w:rsidRDefault="00C903A5" w:rsidP="00C903A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C903A5">
        <w:rPr>
          <w:color w:val="333333"/>
          <w:sz w:val="28"/>
          <w:szCs w:val="28"/>
        </w:rPr>
        <w:t>Статьей 18.15 Кодекса Российской Федерации об административных правонарушениях предусмотрена административная ответственность за незаконное привлечение к трудовой деятельности в Российской Федерации иностранного гражданина или лица без гражданства с назначением наказания в виде административного штрафа (для физических и юридических лиц) либо административного приостановления деятельности на срок до 90 суток (для юридических лиц).</w:t>
      </w:r>
    </w:p>
    <w:p w:rsidR="001C4138" w:rsidRPr="00423499" w:rsidRDefault="001C4138" w:rsidP="00423499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2E76"/>
    <w:rsid w:val="001137C9"/>
    <w:rsid w:val="00113FF3"/>
    <w:rsid w:val="00125421"/>
    <w:rsid w:val="00140D1D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C4138"/>
    <w:rsid w:val="001D3523"/>
    <w:rsid w:val="001D38E5"/>
    <w:rsid w:val="001E0A50"/>
    <w:rsid w:val="001E148D"/>
    <w:rsid w:val="001E18D2"/>
    <w:rsid w:val="001E27D3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23D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FB0"/>
    <w:rsid w:val="0028117B"/>
    <w:rsid w:val="002838C4"/>
    <w:rsid w:val="00283E52"/>
    <w:rsid w:val="00285105"/>
    <w:rsid w:val="002920B4"/>
    <w:rsid w:val="002A009E"/>
    <w:rsid w:val="002A0279"/>
    <w:rsid w:val="002A0842"/>
    <w:rsid w:val="002A0C57"/>
    <w:rsid w:val="002A3CD3"/>
    <w:rsid w:val="002A64A3"/>
    <w:rsid w:val="002B4686"/>
    <w:rsid w:val="002B4E54"/>
    <w:rsid w:val="002C1280"/>
    <w:rsid w:val="002C79A5"/>
    <w:rsid w:val="002E1C5F"/>
    <w:rsid w:val="002E2563"/>
    <w:rsid w:val="002E29C7"/>
    <w:rsid w:val="002E36DF"/>
    <w:rsid w:val="002E3900"/>
    <w:rsid w:val="002E6432"/>
    <w:rsid w:val="002E79F3"/>
    <w:rsid w:val="002F794B"/>
    <w:rsid w:val="0030103E"/>
    <w:rsid w:val="00304501"/>
    <w:rsid w:val="0030519D"/>
    <w:rsid w:val="00305CDB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60E0"/>
    <w:rsid w:val="004063FF"/>
    <w:rsid w:val="00406D86"/>
    <w:rsid w:val="00406DA5"/>
    <w:rsid w:val="00406E61"/>
    <w:rsid w:val="00411A05"/>
    <w:rsid w:val="00411B0A"/>
    <w:rsid w:val="004152F6"/>
    <w:rsid w:val="0041587A"/>
    <w:rsid w:val="004159C4"/>
    <w:rsid w:val="00415FF7"/>
    <w:rsid w:val="00416508"/>
    <w:rsid w:val="00422C55"/>
    <w:rsid w:val="00423499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7E58"/>
    <w:rsid w:val="004C4393"/>
    <w:rsid w:val="004C6E48"/>
    <w:rsid w:val="004C7582"/>
    <w:rsid w:val="004D0392"/>
    <w:rsid w:val="004D086B"/>
    <w:rsid w:val="004D0C02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2425"/>
    <w:rsid w:val="00564199"/>
    <w:rsid w:val="00575191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10F8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7C39"/>
    <w:rsid w:val="00760CD6"/>
    <w:rsid w:val="0076186A"/>
    <w:rsid w:val="00763CD2"/>
    <w:rsid w:val="00770259"/>
    <w:rsid w:val="007708A3"/>
    <w:rsid w:val="00776C74"/>
    <w:rsid w:val="007811D9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F1E05"/>
    <w:rsid w:val="007F1E43"/>
    <w:rsid w:val="007F2065"/>
    <w:rsid w:val="007F21E7"/>
    <w:rsid w:val="007F3E03"/>
    <w:rsid w:val="007F528E"/>
    <w:rsid w:val="008020A5"/>
    <w:rsid w:val="00803E6F"/>
    <w:rsid w:val="00812D52"/>
    <w:rsid w:val="00814C8E"/>
    <w:rsid w:val="00815267"/>
    <w:rsid w:val="00816793"/>
    <w:rsid w:val="00820FCB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C03"/>
    <w:rsid w:val="009E1E4B"/>
    <w:rsid w:val="009E696B"/>
    <w:rsid w:val="009E6DBF"/>
    <w:rsid w:val="009F0DE0"/>
    <w:rsid w:val="009F4367"/>
    <w:rsid w:val="009F46BC"/>
    <w:rsid w:val="009F5C08"/>
    <w:rsid w:val="00A06E77"/>
    <w:rsid w:val="00A13262"/>
    <w:rsid w:val="00A167D0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5FE8"/>
    <w:rsid w:val="00A932D2"/>
    <w:rsid w:val="00A965E4"/>
    <w:rsid w:val="00AA2834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726E4"/>
    <w:rsid w:val="00B758FA"/>
    <w:rsid w:val="00B809AD"/>
    <w:rsid w:val="00B856F4"/>
    <w:rsid w:val="00B865DB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4926"/>
    <w:rsid w:val="00BD7FC2"/>
    <w:rsid w:val="00BE3D6E"/>
    <w:rsid w:val="00BE5DA1"/>
    <w:rsid w:val="00BE60FA"/>
    <w:rsid w:val="00BF093C"/>
    <w:rsid w:val="00BF0AFF"/>
    <w:rsid w:val="00BF25C4"/>
    <w:rsid w:val="00BF4375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03A5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0A97"/>
    <w:rsid w:val="00D825B6"/>
    <w:rsid w:val="00DA3380"/>
    <w:rsid w:val="00DA3D10"/>
    <w:rsid w:val="00DA4741"/>
    <w:rsid w:val="00DB117C"/>
    <w:rsid w:val="00DC1AAB"/>
    <w:rsid w:val="00DC75C0"/>
    <w:rsid w:val="00DD31AA"/>
    <w:rsid w:val="00DD3606"/>
    <w:rsid w:val="00DD3DB4"/>
    <w:rsid w:val="00DD4082"/>
    <w:rsid w:val="00DD5593"/>
    <w:rsid w:val="00DD6178"/>
    <w:rsid w:val="00DF11F5"/>
    <w:rsid w:val="00DF19D5"/>
    <w:rsid w:val="00DF4D23"/>
    <w:rsid w:val="00DF61DA"/>
    <w:rsid w:val="00E06ECF"/>
    <w:rsid w:val="00E106A6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A6DB4"/>
    <w:rsid w:val="00EB0555"/>
    <w:rsid w:val="00EB266C"/>
    <w:rsid w:val="00EB487D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976D2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C0C2E5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2022-12-28T08:13:00Z</dcterms:created>
  <dcterms:modified xsi:type="dcterms:W3CDTF">2022-12-28T08:13:00Z</dcterms:modified>
</cp:coreProperties>
</file>